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741E7A" w:rsidRPr="007D67CD" w:rsidTr="004A3D06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41E7A" w:rsidRPr="007D67CD" w:rsidRDefault="00741E7A" w:rsidP="004A3D0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4E8D24C5" wp14:editId="17C87402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41E7A" w:rsidRPr="007D67CD" w:rsidRDefault="00741E7A" w:rsidP="004A3D0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2012-2013                    </w:t>
            </w:r>
          </w:p>
          <w:p w:rsidR="00741E7A" w:rsidRPr="007D67CD" w:rsidRDefault="00741E7A" w:rsidP="004A3D0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741E7A" w:rsidRPr="00A7565C" w:rsidTr="004A3D06">
        <w:trPr>
          <w:trHeight w:val="105"/>
        </w:trPr>
        <w:tc>
          <w:tcPr>
            <w:tcW w:w="1694" w:type="dxa"/>
            <w:gridSpan w:val="2"/>
          </w:tcPr>
          <w:p w:rsidR="00741E7A" w:rsidRPr="00A7565C" w:rsidRDefault="00741E7A" w:rsidP="004A3D0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41E7A" w:rsidRPr="00A7565C" w:rsidRDefault="00741E7A" w:rsidP="004A3D0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we organise ourselves</w:t>
            </w:r>
          </w:p>
        </w:tc>
        <w:tc>
          <w:tcPr>
            <w:tcW w:w="4555" w:type="dxa"/>
            <w:gridSpan w:val="5"/>
          </w:tcPr>
          <w:p w:rsidR="00741E7A" w:rsidRPr="00A7565C" w:rsidRDefault="00741E7A" w:rsidP="004A3D0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741E7A" w:rsidRPr="00A7565C" w:rsidTr="004A3D06">
        <w:trPr>
          <w:trHeight w:val="414"/>
        </w:trPr>
        <w:tc>
          <w:tcPr>
            <w:tcW w:w="1411" w:type="dxa"/>
            <w:vMerge w:val="restart"/>
          </w:tcPr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741E7A" w:rsidRPr="00A7565C" w:rsidRDefault="00F15529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741E7A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741E7A" w:rsidRPr="00A7565C" w:rsidRDefault="00741E7A" w:rsidP="004A3D06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741E7A" w:rsidRPr="00A7565C" w:rsidRDefault="00F15529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741E7A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741E7A" w:rsidRPr="00A7565C" w:rsidRDefault="00741E7A" w:rsidP="004A3D06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741E7A" w:rsidRPr="00B57B1C" w:rsidRDefault="00741E7A" w:rsidP="004A3D06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741E7A" w:rsidRDefault="00741E7A" w:rsidP="004A3D0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741E7A" w:rsidRPr="00517BEB" w:rsidRDefault="00741E7A" w:rsidP="004A3D0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741E7A" w:rsidRPr="00A7565C" w:rsidTr="004A3D06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741E7A" w:rsidRPr="00A7565C" w:rsidRDefault="00741E7A" w:rsidP="004A3D0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741E7A" w:rsidRPr="00A7565C" w:rsidRDefault="00741E7A" w:rsidP="004A3D0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0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41E7A" w:rsidRDefault="00741E7A" w:rsidP="004A3D0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741E7A" w:rsidRDefault="00741E7A" w:rsidP="004A3D0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741E7A" w:rsidRDefault="00741E7A" w:rsidP="004A3D0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741E7A" w:rsidRDefault="00741E7A" w:rsidP="004A3D0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741E7A" w:rsidRPr="00A7565C" w:rsidRDefault="00741E7A" w:rsidP="004A3D0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741E7A" w:rsidRPr="00A7565C" w:rsidRDefault="00741E7A" w:rsidP="004A3D0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741E7A" w:rsidRPr="00A7565C" w:rsidRDefault="00741E7A" w:rsidP="004A3D0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741E7A" w:rsidRPr="00A7565C" w:rsidRDefault="00741E7A" w:rsidP="004A3D0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741E7A" w:rsidRPr="00A7565C" w:rsidRDefault="00741E7A" w:rsidP="004A3D0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741E7A" w:rsidRPr="00A7565C" w:rsidRDefault="00741E7A" w:rsidP="004A3D0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741E7A" w:rsidRPr="00A7565C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5" w:name="Casilla7"/>
          <w:p w:rsidR="00741E7A" w:rsidRPr="00A7565C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741E7A" w:rsidRPr="00A7565C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741E7A" w:rsidRPr="00A7565C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741E7A" w:rsidRPr="00A7565C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741E7A" w:rsidRPr="00A7565C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741E7A" w:rsidRPr="00A7565C" w:rsidRDefault="00741E7A" w:rsidP="004A3D06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741E7A" w:rsidRPr="00A7565C" w:rsidRDefault="00741E7A" w:rsidP="004A3D0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741E7A" w:rsidRPr="00A7565C" w:rsidRDefault="00741E7A" w:rsidP="004A3D0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741E7A" w:rsidRPr="00A7565C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741E7A" w:rsidRPr="00A7565C" w:rsidRDefault="00741E7A" w:rsidP="004A3D06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741E7A" w:rsidRPr="00A7565C" w:rsidTr="004A3D06">
        <w:trPr>
          <w:trHeight w:val="1248"/>
        </w:trPr>
        <w:tc>
          <w:tcPr>
            <w:tcW w:w="6094" w:type="dxa"/>
            <w:gridSpan w:val="6"/>
          </w:tcPr>
          <w:p w:rsidR="00741E7A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741E7A" w:rsidRDefault="00741E7A" w:rsidP="004A3D06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. </w:t>
            </w:r>
            <w:r w:rsidR="00F15529">
              <w:rPr>
                <w:sz w:val="20"/>
                <w:szCs w:val="20"/>
                <w:lang w:val="en-US"/>
              </w:rPr>
              <w:t>Explains</w:t>
            </w:r>
            <w:r>
              <w:rPr>
                <w:sz w:val="20"/>
                <w:szCs w:val="20"/>
                <w:lang w:val="en-US"/>
              </w:rPr>
              <w:t xml:space="preserve"> the concept of class inclusion.</w:t>
            </w:r>
          </w:p>
          <w:p w:rsidR="00741E7A" w:rsidRPr="00142553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. </w:t>
            </w:r>
            <w:r w:rsidR="00F15529">
              <w:rPr>
                <w:sz w:val="20"/>
                <w:szCs w:val="20"/>
                <w:lang w:val="en-US"/>
              </w:rPr>
              <w:t>ICT : Practice different achievements</w:t>
            </w:r>
          </w:p>
        </w:tc>
        <w:tc>
          <w:tcPr>
            <w:tcW w:w="5105" w:type="dxa"/>
            <w:gridSpan w:val="6"/>
          </w:tcPr>
          <w:p w:rsidR="00741E7A" w:rsidRPr="00741E7A" w:rsidRDefault="00741E7A" w:rsidP="008668F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41E7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8668F5">
              <w:rPr>
                <w:rFonts w:ascii="Verdana" w:hAnsi="Verdana"/>
                <w:sz w:val="16"/>
                <w:szCs w:val="16"/>
              </w:rPr>
              <w:t>Observing, thinking</w:t>
            </w:r>
          </w:p>
        </w:tc>
      </w:tr>
      <w:tr w:rsidR="00741E7A" w:rsidRPr="00A7565C" w:rsidTr="004A3D06">
        <w:trPr>
          <w:trHeight w:val="228"/>
        </w:trPr>
        <w:tc>
          <w:tcPr>
            <w:tcW w:w="6094" w:type="dxa"/>
            <w:gridSpan w:val="6"/>
            <w:vMerge w:val="restart"/>
          </w:tcPr>
          <w:p w:rsidR="00741E7A" w:rsidRPr="001A1C6F" w:rsidRDefault="00741E7A" w:rsidP="00F1552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8668F5">
              <w:rPr>
                <w:rFonts w:ascii="Verdana" w:hAnsi="Verdana"/>
                <w:sz w:val="16"/>
                <w:szCs w:val="16"/>
                <w:lang w:val="en-US"/>
              </w:rPr>
              <w:t>Class inclusion material (J</w:t>
            </w:r>
            <w:r w:rsidR="00F15529">
              <w:rPr>
                <w:rFonts w:ascii="Verdana" w:hAnsi="Verdana"/>
                <w:sz w:val="16"/>
                <w:szCs w:val="16"/>
                <w:lang w:val="en-US"/>
              </w:rPr>
              <w:t xml:space="preserve">aya) </w:t>
            </w:r>
          </w:p>
        </w:tc>
        <w:tc>
          <w:tcPr>
            <w:tcW w:w="1559" w:type="dxa"/>
            <w:gridSpan w:val="3"/>
            <w:vMerge w:val="restart"/>
          </w:tcPr>
          <w:p w:rsidR="00741E7A" w:rsidRPr="00B85E77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741E7A" w:rsidRPr="0080256E" w:rsidRDefault="00741E7A" w:rsidP="004A3D0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741E7A" w:rsidRPr="0080256E" w:rsidRDefault="00741E7A" w:rsidP="004A3D0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741E7A" w:rsidRPr="0080256E" w:rsidRDefault="00741E7A" w:rsidP="004A3D0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7" w:name="Casilla36"/>
          <w:p w:rsidR="00741E7A" w:rsidRPr="0080256E" w:rsidRDefault="00897D14" w:rsidP="004A3D06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741E7A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741E7A" w:rsidRPr="00C13CC2" w:rsidRDefault="00741E7A" w:rsidP="004A3D06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741E7A" w:rsidRPr="00C13CC2" w:rsidRDefault="00741E7A" w:rsidP="004A3D06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741E7A" w:rsidRPr="00A7565C" w:rsidTr="004A3D06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741E7A" w:rsidRPr="00B85E77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741E7A" w:rsidRPr="00B85E77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741E7A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741E7A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741E7A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741E7A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741E7A" w:rsidRPr="00B85E77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741E7A" w:rsidRPr="000226A8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741E7A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741E7A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741E7A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741E7A" w:rsidRPr="00B85E77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741E7A" w:rsidRPr="00A7565C" w:rsidTr="004A3D06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741E7A" w:rsidRPr="001A1C6F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F15529">
              <w:rPr>
                <w:rFonts w:ascii="Verdana" w:hAnsi="Verdana"/>
                <w:b/>
                <w:sz w:val="16"/>
                <w:szCs w:val="16"/>
                <w:lang w:val="en-US"/>
              </w:rPr>
              <w:t>25 March 4-8/13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741E7A" w:rsidRPr="00A9309F" w:rsidRDefault="00741E7A" w:rsidP="004A3D0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45 min.</w:t>
            </w:r>
            <w:r w:rsidR="00F15529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proofErr w:type="spellStart"/>
            <w:r w:rsidR="00F15529">
              <w:rPr>
                <w:rFonts w:ascii="Verdana" w:hAnsi="Verdana"/>
                <w:b/>
                <w:sz w:val="16"/>
                <w:szCs w:val="16"/>
              </w:rPr>
              <w:t>half</w:t>
            </w:r>
            <w:proofErr w:type="spellEnd"/>
            <w:r w:rsidR="00F1552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F15529">
              <w:rPr>
                <w:rFonts w:ascii="Verdana" w:hAnsi="Verdana"/>
                <w:b/>
                <w:sz w:val="16"/>
                <w:szCs w:val="16"/>
              </w:rPr>
              <w:t>groups</w:t>
            </w:r>
            <w:proofErr w:type="spellEnd"/>
            <w:r w:rsidR="00F15529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741E7A" w:rsidRPr="00B85E77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741E7A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741E7A" w:rsidRPr="000226A8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741E7A" w:rsidRPr="00A7565C" w:rsidTr="004A3D06">
        <w:trPr>
          <w:trHeight w:val="153"/>
        </w:trPr>
        <w:tc>
          <w:tcPr>
            <w:tcW w:w="11199" w:type="dxa"/>
            <w:gridSpan w:val="12"/>
          </w:tcPr>
          <w:p w:rsidR="00741E7A" w:rsidRPr="00A9309F" w:rsidRDefault="00741E7A" w:rsidP="004A3D06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741E7A" w:rsidRPr="000226A8" w:rsidTr="004A3D06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741E7A" w:rsidRPr="000226A8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F1552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F15529" w:rsidRPr="004F0BAA">
              <w:rPr>
                <w:rFonts w:ascii="Verdana" w:hAnsi="Verdana"/>
                <w:sz w:val="16"/>
                <w:szCs w:val="16"/>
                <w:lang w:val="en-GB"/>
              </w:rPr>
              <w:t>Divide the group in half.</w:t>
            </w:r>
            <w:r w:rsidR="00F1552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741E7A" w:rsidRPr="000226A8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741E7A" w:rsidRPr="000226A8" w:rsidTr="004A3D06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2F22DA" w:rsidRDefault="00741E7A" w:rsidP="004A3D06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 </w:t>
            </w:r>
            <w:r w:rsidR="00F15529" w:rsidRPr="00F15529">
              <w:rPr>
                <w:rFonts w:ascii="Verdana" w:hAnsi="Verdana"/>
                <w:b/>
                <w:sz w:val="16"/>
                <w:szCs w:val="16"/>
              </w:rPr>
              <w:t>Activity 1</w:t>
            </w:r>
            <w:r w:rsidR="00F15529">
              <w:rPr>
                <w:rFonts w:ascii="Verdana" w:hAnsi="Verdana"/>
                <w:sz w:val="16"/>
                <w:szCs w:val="16"/>
              </w:rPr>
              <w:t xml:space="preserve">: </w:t>
            </w:r>
            <w:r w:rsidR="00F15529" w:rsidRPr="00F15529">
              <w:rPr>
                <w:rFonts w:ascii="Verdana" w:hAnsi="Verdana"/>
                <w:b/>
                <w:sz w:val="16"/>
                <w:szCs w:val="16"/>
              </w:rPr>
              <w:t>Class Inclusion</w:t>
            </w:r>
            <w:r w:rsidR="00F15529">
              <w:rPr>
                <w:rFonts w:ascii="Verdana" w:hAnsi="Verdana"/>
                <w:sz w:val="16"/>
                <w:szCs w:val="16"/>
              </w:rPr>
              <w:t xml:space="preserve">: </w:t>
            </w:r>
            <w:r w:rsidR="00A175F2">
              <w:rPr>
                <w:rFonts w:ascii="Verdana" w:hAnsi="Verdana"/>
                <w:sz w:val="16"/>
                <w:szCs w:val="16"/>
              </w:rPr>
              <w:t xml:space="preserve">The teacher will ask questions related to this topic using the class inclusion material and the protocol to the half group and will explain </w:t>
            </w:r>
            <w:r w:rsidR="000239E7">
              <w:rPr>
                <w:rFonts w:ascii="Verdana" w:hAnsi="Verdana"/>
                <w:sz w:val="16"/>
                <w:szCs w:val="16"/>
              </w:rPr>
              <w:t xml:space="preserve">the concept to them if needed. Then, </w:t>
            </w:r>
            <w:r w:rsidR="002F22DA">
              <w:rPr>
                <w:rFonts w:ascii="Verdana" w:hAnsi="Verdana"/>
                <w:sz w:val="16"/>
                <w:szCs w:val="16"/>
              </w:rPr>
              <w:t>children</w:t>
            </w:r>
            <w:r w:rsidR="000239E7">
              <w:rPr>
                <w:rFonts w:ascii="Verdana" w:hAnsi="Verdana"/>
                <w:sz w:val="16"/>
                <w:szCs w:val="16"/>
              </w:rPr>
              <w:t xml:space="preserve"> will</w:t>
            </w:r>
            <w:r w:rsidR="002F22DA">
              <w:rPr>
                <w:rFonts w:ascii="Verdana" w:hAnsi="Verdana"/>
                <w:sz w:val="16"/>
                <w:szCs w:val="16"/>
              </w:rPr>
              <w:t xml:space="preserve"> work in </w:t>
            </w:r>
            <w:r w:rsidR="000239E7">
              <w:rPr>
                <w:rFonts w:ascii="Verdana" w:hAnsi="Verdana"/>
                <w:sz w:val="16"/>
                <w:szCs w:val="16"/>
              </w:rPr>
              <w:t xml:space="preserve">the </w:t>
            </w:r>
            <w:r w:rsidR="00A175F2" w:rsidRPr="008668F5">
              <w:rPr>
                <w:rFonts w:ascii="Verdana" w:hAnsi="Verdana"/>
                <w:b/>
                <w:sz w:val="16"/>
                <w:szCs w:val="16"/>
              </w:rPr>
              <w:t xml:space="preserve">Heinemann </w:t>
            </w:r>
            <w:r w:rsidR="000239E7" w:rsidRPr="008668F5">
              <w:rPr>
                <w:rFonts w:ascii="Verdana" w:hAnsi="Verdana"/>
                <w:b/>
                <w:sz w:val="16"/>
                <w:szCs w:val="16"/>
              </w:rPr>
              <w:t>book</w:t>
            </w:r>
            <w:r w:rsidR="002F22DA" w:rsidRPr="008668F5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668F5"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8668F5" w:rsidRPr="008668F5">
              <w:rPr>
                <w:rFonts w:ascii="Verdana" w:hAnsi="Verdana"/>
                <w:b/>
                <w:sz w:val="16"/>
                <w:szCs w:val="16"/>
              </w:rPr>
              <w:t xml:space="preserve"> workbook </w:t>
            </w:r>
            <w:proofErr w:type="gramStart"/>
            <w:r w:rsidR="008668F5" w:rsidRPr="008668F5">
              <w:rPr>
                <w:rFonts w:ascii="Verdana" w:hAnsi="Verdana"/>
                <w:b/>
                <w:sz w:val="16"/>
                <w:szCs w:val="16"/>
              </w:rPr>
              <w:t>7</w:t>
            </w:r>
            <w:r w:rsidR="008668F5">
              <w:rPr>
                <w:rFonts w:ascii="Verdana" w:hAnsi="Verdana"/>
                <w:b/>
                <w:sz w:val="16"/>
                <w:szCs w:val="16"/>
              </w:rPr>
              <w:t>,</w:t>
            </w:r>
            <w:proofErr w:type="gramEnd"/>
            <w:r w:rsidR="008668F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F22DA">
              <w:rPr>
                <w:rFonts w:ascii="Verdana" w:hAnsi="Verdana"/>
                <w:sz w:val="16"/>
                <w:szCs w:val="16"/>
              </w:rPr>
              <w:t>mean</w:t>
            </w:r>
            <w:r w:rsidR="000239E7">
              <w:rPr>
                <w:rFonts w:ascii="Verdana" w:hAnsi="Verdana"/>
                <w:sz w:val="16"/>
                <w:szCs w:val="16"/>
              </w:rPr>
              <w:t>while</w:t>
            </w:r>
            <w:r w:rsidR="00A175F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F22DA">
              <w:rPr>
                <w:rFonts w:ascii="Verdana" w:hAnsi="Verdana"/>
                <w:sz w:val="16"/>
                <w:szCs w:val="16"/>
              </w:rPr>
              <w:t>the teacher calls</w:t>
            </w:r>
            <w:r w:rsidR="00A175F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0239E7">
              <w:rPr>
                <w:rFonts w:ascii="Verdana" w:hAnsi="Verdana"/>
                <w:sz w:val="16"/>
                <w:szCs w:val="16"/>
              </w:rPr>
              <w:t xml:space="preserve">the </w:t>
            </w:r>
            <w:r w:rsidR="002F22DA">
              <w:rPr>
                <w:rFonts w:ascii="Verdana" w:hAnsi="Verdana"/>
                <w:sz w:val="16"/>
                <w:szCs w:val="16"/>
              </w:rPr>
              <w:t>ones</w:t>
            </w:r>
            <w:r w:rsidR="000239E7">
              <w:rPr>
                <w:rFonts w:ascii="Verdana" w:hAnsi="Verdana"/>
                <w:sz w:val="16"/>
                <w:szCs w:val="16"/>
              </w:rPr>
              <w:t xml:space="preserve"> that don’t have the concept yet.</w:t>
            </w:r>
            <w:r w:rsidR="00A175F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:rsidR="002F22DA" w:rsidRDefault="002F22DA" w:rsidP="004A3D06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  <w:p w:rsidR="002F22DA" w:rsidRPr="002F22DA" w:rsidRDefault="002F22DA" w:rsidP="004A3D0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:rsidR="00897D14" w:rsidRDefault="002F22DA" w:rsidP="004A3D0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2F22DA">
              <w:rPr>
                <w:rFonts w:ascii="Verdana" w:hAnsi="Verdana"/>
                <w:b/>
                <w:sz w:val="16"/>
                <w:szCs w:val="16"/>
              </w:rPr>
              <w:t>Activity 2: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I.C.T.: </w:t>
            </w:r>
            <w:r w:rsidR="00F40AB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hyperlink r:id="rId8" w:history="1">
              <w:r w:rsidR="00F40ABC" w:rsidRPr="00FF7701">
                <w:rPr>
                  <w:rStyle w:val="Hyperlink"/>
                  <w:rFonts w:ascii="Verdana" w:hAnsi="Verdana"/>
                  <w:b/>
                  <w:sz w:val="16"/>
                  <w:szCs w:val="16"/>
                </w:rPr>
                <w:t>www.toytheater.com</w:t>
              </w:r>
            </w:hyperlink>
            <w:r w:rsidR="00F40ABC">
              <w:rPr>
                <w:rFonts w:ascii="Verdana" w:hAnsi="Verdana"/>
                <w:b/>
                <w:sz w:val="16"/>
                <w:szCs w:val="16"/>
              </w:rPr>
              <w:t xml:space="preserve"> and </w:t>
            </w:r>
            <w:hyperlink r:id="rId9" w:history="1">
              <w:r w:rsidR="00F40ABC" w:rsidRPr="00FF7701">
                <w:rPr>
                  <w:rStyle w:val="Hyperlink"/>
                  <w:rFonts w:ascii="Verdana" w:hAnsi="Verdana"/>
                  <w:b/>
                  <w:sz w:val="16"/>
                  <w:szCs w:val="16"/>
                </w:rPr>
                <w:t>www.ixl.com</w:t>
              </w:r>
            </w:hyperlink>
            <w:r w:rsidR="00F40AB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741E7A" w:rsidRPr="002F22DA" w:rsidRDefault="00F40ABC" w:rsidP="004A3D0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Children will have the chance to practice individually</w:t>
            </w:r>
            <w:r w:rsidR="00897D14">
              <w:rPr>
                <w:rFonts w:ascii="Verdana" w:hAnsi="Verdana"/>
                <w:sz w:val="16"/>
                <w:szCs w:val="16"/>
              </w:rPr>
              <w:t xml:space="preserve"> the a</w:t>
            </w:r>
            <w:r w:rsidR="00812568">
              <w:rPr>
                <w:rFonts w:ascii="Verdana" w:hAnsi="Verdana"/>
                <w:sz w:val="16"/>
                <w:szCs w:val="16"/>
              </w:rPr>
              <w:t>ctivities worked before such as:</w:t>
            </w:r>
            <w:bookmarkStart w:id="28" w:name="_GoBack"/>
            <w:bookmarkEnd w:id="28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897D14">
              <w:rPr>
                <w:rFonts w:ascii="Verdana" w:hAnsi="Verdana" w:cs="Arial"/>
                <w:sz w:val="16"/>
                <w:szCs w:val="16"/>
              </w:rPr>
              <w:t>(blue butterfly/symmetry</w:t>
            </w:r>
            <w:proofErr w:type="gramStart"/>
            <w:r w:rsidR="00897D14">
              <w:rPr>
                <w:rFonts w:ascii="Verdana" w:hAnsi="Verdana" w:cs="Arial"/>
                <w:sz w:val="16"/>
                <w:szCs w:val="16"/>
              </w:rPr>
              <w:t>)</w:t>
            </w:r>
            <w:r w:rsidR="00897D14">
              <w:rPr>
                <w:lang w:val="en-US"/>
              </w:rPr>
              <w:t xml:space="preserve"> </w:t>
            </w:r>
            <w:proofErr w:type="gramEnd"/>
            <w:r w:rsidR="00897D14">
              <w:rPr>
                <w:noProof/>
                <w:lang w:val="es-CO" w:eastAsia="es-CO"/>
              </w:rPr>
              <w:drawing>
                <wp:inline distT="0" distB="0" distL="0" distR="0">
                  <wp:extent cx="393700" cy="393700"/>
                  <wp:effectExtent l="0" t="0" r="6350" b="6350"/>
                  <wp:docPr id="4" name="Picture 4" descr="Match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tch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7D14">
              <w:rPr>
                <w:rFonts w:ascii="Verdana" w:hAnsi="Verdana" w:cs="Arial"/>
                <w:sz w:val="16"/>
                <w:szCs w:val="16"/>
              </w:rPr>
              <w:t xml:space="preserve">, </w:t>
            </w:r>
            <w:r w:rsidR="00897D14">
              <w:rPr>
                <w:rFonts w:ascii="Verdana" w:hAnsi="Verdana" w:cs="Arial"/>
                <w:b/>
                <w:sz w:val="16"/>
                <w:szCs w:val="16"/>
              </w:rPr>
              <w:t>Fruit fall</w:t>
            </w:r>
            <w:r w:rsidR="00897D14">
              <w:rPr>
                <w:rFonts w:ascii="Verdana" w:hAnsi="Verdana" w:cs="Arial"/>
                <w:sz w:val="16"/>
                <w:szCs w:val="16"/>
              </w:rPr>
              <w:t xml:space="preserve"> (bar graph)</w:t>
            </w:r>
            <w:r w:rsidR="00897D14">
              <w:rPr>
                <w:lang w:val="en-US"/>
              </w:rPr>
              <w:t xml:space="preserve"> </w:t>
            </w:r>
            <w:r w:rsidR="00897D14">
              <w:rPr>
                <w:noProof/>
                <w:lang w:val="es-CO" w:eastAsia="es-CO"/>
              </w:rPr>
              <w:drawing>
                <wp:inline distT="0" distB="0" distL="0" distR="0">
                  <wp:extent cx="382905" cy="382905"/>
                  <wp:effectExtent l="0" t="0" r="0" b="0"/>
                  <wp:docPr id="3" name="Picture 3" descr="Fruit F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uit F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7D14">
              <w:rPr>
                <w:rFonts w:ascii="Verdana" w:hAnsi="Verdana" w:cs="Arial"/>
                <w:sz w:val="16"/>
                <w:szCs w:val="16"/>
              </w:rPr>
              <w:t xml:space="preserve"> and </w:t>
            </w:r>
            <w:r w:rsidR="00897D14">
              <w:rPr>
                <w:rFonts w:ascii="Verdana" w:hAnsi="Verdana" w:cs="Arial"/>
                <w:b/>
                <w:sz w:val="16"/>
                <w:szCs w:val="16"/>
              </w:rPr>
              <w:t xml:space="preserve">Bowling </w:t>
            </w:r>
            <w:r w:rsidR="00897D14">
              <w:rPr>
                <w:rFonts w:ascii="Verdana" w:hAnsi="Verdana" w:cs="Arial"/>
                <w:sz w:val="16"/>
                <w:szCs w:val="16"/>
              </w:rPr>
              <w:t>(counting)</w:t>
            </w:r>
            <w:r w:rsidR="00897D14">
              <w:rPr>
                <w:lang w:val="en-US"/>
              </w:rPr>
              <w:t xml:space="preserve"> </w:t>
            </w:r>
            <w:r w:rsidR="00897D14">
              <w:rPr>
                <w:noProof/>
                <w:lang w:val="es-CO" w:eastAsia="es-CO"/>
              </w:rPr>
              <w:drawing>
                <wp:inline distT="0" distB="0" distL="0" distR="0">
                  <wp:extent cx="372110" cy="372110"/>
                  <wp:effectExtent l="0" t="0" r="8890" b="8890"/>
                  <wp:docPr id="2" name="Picture 2" descr="Bowl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owl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97D14">
              <w:rPr>
                <w:rFonts w:ascii="Verdana" w:hAnsi="Verdana" w:cs="Arial"/>
                <w:sz w:val="16"/>
                <w:szCs w:val="16"/>
              </w:rPr>
              <w:t xml:space="preserve">, </w:t>
            </w:r>
            <w:r w:rsidR="00897D14">
              <w:rPr>
                <w:rFonts w:ascii="Verdana" w:hAnsi="Verdana"/>
                <w:sz w:val="16"/>
                <w:szCs w:val="16"/>
              </w:rPr>
              <w:t>in these interactive links</w:t>
            </w:r>
            <w:r w:rsidR="00897D14">
              <w:rPr>
                <w:rFonts w:ascii="Verdana" w:hAnsi="Verdana"/>
                <w:sz w:val="16"/>
                <w:szCs w:val="16"/>
              </w:rPr>
              <w:t>.</w:t>
            </w:r>
            <w:r w:rsidR="00897D14" w:rsidRPr="002F22DA">
              <w:rPr>
                <w:rFonts w:ascii="Verdana" w:hAnsi="Verdana"/>
                <w:b/>
                <w:sz w:val="16"/>
                <w:szCs w:val="16"/>
              </w:rPr>
              <w:t xml:space="preserve">    </w:t>
            </w:r>
            <w:r w:rsidR="00741E7A" w:rsidRPr="002F22DA">
              <w:rPr>
                <w:rFonts w:ascii="Verdana" w:hAnsi="Verdana"/>
                <w:b/>
                <w:sz w:val="16"/>
                <w:szCs w:val="16"/>
              </w:rPr>
              <w:t xml:space="preserve">                              </w:t>
            </w:r>
          </w:p>
          <w:p w:rsidR="002F22DA" w:rsidRPr="00897D14" w:rsidRDefault="002F22D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41E7A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741E7A" w:rsidRPr="001A1C6F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741E7A" w:rsidRPr="00A7565C" w:rsidTr="00741E7A">
        <w:trPr>
          <w:trHeight w:val="766"/>
        </w:trPr>
        <w:tc>
          <w:tcPr>
            <w:tcW w:w="11199" w:type="dxa"/>
            <w:gridSpan w:val="12"/>
          </w:tcPr>
          <w:p w:rsidR="00741E7A" w:rsidRPr="00340A2B" w:rsidRDefault="00741E7A" w:rsidP="004A3D06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741E7A" w:rsidRPr="00A7565C" w:rsidTr="00741E7A">
        <w:trPr>
          <w:trHeight w:val="848"/>
        </w:trPr>
        <w:tc>
          <w:tcPr>
            <w:tcW w:w="11199" w:type="dxa"/>
            <w:gridSpan w:val="12"/>
          </w:tcPr>
          <w:p w:rsidR="00741E7A" w:rsidRPr="007612F2" w:rsidRDefault="00741E7A" w:rsidP="004A3D06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741E7A" w:rsidRPr="00A7565C" w:rsidTr="00741E7A">
        <w:trPr>
          <w:trHeight w:val="704"/>
        </w:trPr>
        <w:tc>
          <w:tcPr>
            <w:tcW w:w="11199" w:type="dxa"/>
            <w:gridSpan w:val="12"/>
          </w:tcPr>
          <w:p w:rsidR="00741E7A" w:rsidRPr="00340A2B" w:rsidRDefault="00741E7A" w:rsidP="004A3D0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741E7A" w:rsidRPr="00A7565C" w:rsidTr="004A3D06">
        <w:trPr>
          <w:trHeight w:val="1119"/>
        </w:trPr>
        <w:tc>
          <w:tcPr>
            <w:tcW w:w="11199" w:type="dxa"/>
            <w:gridSpan w:val="12"/>
          </w:tcPr>
          <w:p w:rsidR="00741E7A" w:rsidRPr="001A1C6F" w:rsidRDefault="00741E7A" w:rsidP="004A3D06">
            <w:pPr>
              <w:pStyle w:val="NoSpacing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812568">
              <w:rPr>
                <w:rFonts w:ascii="Verdana" w:hAnsi="Verdana"/>
                <w:sz w:val="16"/>
                <w:szCs w:val="16"/>
                <w:lang w:val="en-US"/>
              </w:rPr>
              <w:t xml:space="preserve">Act. 1: Ask children the question about class inclusion </w:t>
            </w:r>
            <w:r w:rsidR="00812568">
              <w:rPr>
                <w:rFonts w:ascii="Verdana" w:hAnsi="Verdana"/>
                <w:sz w:val="16"/>
                <w:szCs w:val="16"/>
                <w:lang w:val="en-US"/>
              </w:rPr>
              <w:t>again</w:t>
            </w:r>
            <w:r w:rsidR="00812568">
              <w:rPr>
                <w:rFonts w:ascii="Verdana" w:hAnsi="Verdana"/>
                <w:sz w:val="16"/>
                <w:szCs w:val="16"/>
                <w:lang w:val="en-US"/>
              </w:rPr>
              <w:t xml:space="preserve"> to check their understanding.</w:t>
            </w:r>
          </w:p>
          <w:p w:rsidR="00741E7A" w:rsidRPr="001A1C6F" w:rsidRDefault="00741E7A" w:rsidP="004A3D06">
            <w:pPr>
              <w:pStyle w:val="NoSpacing"/>
              <w:ind w:left="720"/>
              <w:rPr>
                <w:lang w:val="en-US"/>
              </w:rPr>
            </w:pPr>
          </w:p>
        </w:tc>
      </w:tr>
    </w:tbl>
    <w:p w:rsidR="00631566" w:rsidRDefault="00812568"/>
    <w:sectPr w:rsidR="00631566" w:rsidSect="0067753B">
      <w:footerReference w:type="default" r:id="rId16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12568">
      <w:pPr>
        <w:spacing w:after="0" w:line="240" w:lineRule="auto"/>
      </w:pPr>
      <w:r>
        <w:separator/>
      </w:r>
    </w:p>
  </w:endnote>
  <w:endnote w:type="continuationSeparator" w:id="0">
    <w:p w:rsidR="00000000" w:rsidRDefault="0081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F40ABC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12568">
      <w:pPr>
        <w:spacing w:after="0" w:line="240" w:lineRule="auto"/>
      </w:pPr>
      <w:r>
        <w:separator/>
      </w:r>
    </w:p>
  </w:footnote>
  <w:footnote w:type="continuationSeparator" w:id="0">
    <w:p w:rsidR="00000000" w:rsidRDefault="008125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7A"/>
    <w:rsid w:val="000239E7"/>
    <w:rsid w:val="00080837"/>
    <w:rsid w:val="002F22DA"/>
    <w:rsid w:val="004F0BAA"/>
    <w:rsid w:val="00741E7A"/>
    <w:rsid w:val="00812568"/>
    <w:rsid w:val="008668F5"/>
    <w:rsid w:val="00897D14"/>
    <w:rsid w:val="00A175F2"/>
    <w:rsid w:val="00A86B47"/>
    <w:rsid w:val="00F15529"/>
    <w:rsid w:val="00F4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E7A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1E7A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741E7A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41E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1E7A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F40A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D14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E7A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1E7A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741E7A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41E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1E7A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F40A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D14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ytheater.com" TargetMode="External"/><Relationship Id="rId13" Type="http://schemas.openxmlformats.org/officeDocument/2006/relationships/image" Target="http://www.toytheater.com/common/images/icon_fruit_fall.gi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http://www.toytheater.com/common/images/icon_matching.gif" TargetMode="External"/><Relationship Id="rId5" Type="http://schemas.openxmlformats.org/officeDocument/2006/relationships/footnotes" Target="footnotes.xml"/><Relationship Id="rId15" Type="http://schemas.openxmlformats.org/officeDocument/2006/relationships/image" Target="http://www.toytheater.com/common/images/icon_bowling.gif" TargetMode="Externa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://www.ixl.com" TargetMode="External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María Alejandra Ossa</cp:lastModifiedBy>
  <cp:revision>2</cp:revision>
  <dcterms:created xsi:type="dcterms:W3CDTF">2013-03-01T15:25:00Z</dcterms:created>
  <dcterms:modified xsi:type="dcterms:W3CDTF">2013-03-01T19:12:00Z</dcterms:modified>
</cp:coreProperties>
</file>